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39" w:rsidRDefault="008F4F4A" w:rsidP="008F4F4A">
      <w:pPr>
        <w:jc w:val="center"/>
        <w:rPr>
          <w:rFonts w:ascii="Arial" w:hAnsi="Arial" w:cs="Arial"/>
          <w:sz w:val="28"/>
          <w:szCs w:val="28"/>
        </w:rPr>
      </w:pPr>
      <w:bookmarkStart w:id="0" w:name="_GoBack"/>
      <w:bookmarkEnd w:id="0"/>
      <w:r>
        <w:rPr>
          <w:rFonts w:ascii="Arial" w:hAnsi="Arial" w:cs="Arial"/>
          <w:sz w:val="28"/>
          <w:szCs w:val="28"/>
        </w:rPr>
        <w:t>Executive Committee Meeting</w:t>
      </w:r>
      <w:r w:rsidR="003907FE">
        <w:rPr>
          <w:rFonts w:ascii="Arial" w:hAnsi="Arial" w:cs="Arial"/>
          <w:sz w:val="28"/>
          <w:szCs w:val="28"/>
        </w:rPr>
        <w:t xml:space="preserve"> – Special Called</w:t>
      </w:r>
    </w:p>
    <w:p w:rsidR="008F4F4A" w:rsidRDefault="008F4F4A" w:rsidP="008F4F4A">
      <w:pPr>
        <w:jc w:val="center"/>
        <w:rPr>
          <w:rFonts w:ascii="Arial" w:hAnsi="Arial" w:cs="Arial"/>
          <w:sz w:val="28"/>
          <w:szCs w:val="28"/>
        </w:rPr>
      </w:pPr>
      <w:r>
        <w:rPr>
          <w:rFonts w:ascii="Arial" w:hAnsi="Arial" w:cs="Arial"/>
          <w:sz w:val="28"/>
          <w:szCs w:val="28"/>
        </w:rPr>
        <w:t>Minutes</w:t>
      </w:r>
    </w:p>
    <w:p w:rsidR="008F4F4A" w:rsidRDefault="008F4F4A" w:rsidP="008F4F4A">
      <w:pPr>
        <w:jc w:val="center"/>
        <w:rPr>
          <w:rFonts w:ascii="Arial" w:hAnsi="Arial" w:cs="Arial"/>
          <w:sz w:val="28"/>
          <w:szCs w:val="28"/>
        </w:rPr>
      </w:pPr>
      <w:r>
        <w:rPr>
          <w:rFonts w:ascii="Arial" w:hAnsi="Arial" w:cs="Arial"/>
          <w:sz w:val="28"/>
          <w:szCs w:val="28"/>
        </w:rPr>
        <w:t>July 20, 2015</w:t>
      </w:r>
    </w:p>
    <w:p w:rsidR="008F4F4A" w:rsidRDefault="008F4F4A" w:rsidP="008F4F4A">
      <w:pPr>
        <w:jc w:val="center"/>
        <w:rPr>
          <w:rFonts w:ascii="Arial" w:hAnsi="Arial" w:cs="Arial"/>
          <w:sz w:val="28"/>
          <w:szCs w:val="28"/>
        </w:rPr>
      </w:pPr>
    </w:p>
    <w:p w:rsidR="008F4F4A" w:rsidRDefault="008F4F4A" w:rsidP="008F4F4A">
      <w:pPr>
        <w:rPr>
          <w:rFonts w:ascii="Arial" w:hAnsi="Arial" w:cs="Arial"/>
          <w:sz w:val="28"/>
          <w:szCs w:val="28"/>
        </w:rPr>
      </w:pPr>
      <w:r>
        <w:rPr>
          <w:rFonts w:ascii="Arial" w:hAnsi="Arial" w:cs="Arial"/>
          <w:sz w:val="28"/>
          <w:szCs w:val="28"/>
        </w:rPr>
        <w:t xml:space="preserve">Members present: Benita Lind, Bobby Begley, Mike </w:t>
      </w:r>
      <w:proofErr w:type="spellStart"/>
      <w:r>
        <w:rPr>
          <w:rFonts w:ascii="Arial" w:hAnsi="Arial" w:cs="Arial"/>
          <w:sz w:val="28"/>
          <w:szCs w:val="28"/>
        </w:rPr>
        <w:t>Freeholm</w:t>
      </w:r>
      <w:proofErr w:type="spellEnd"/>
    </w:p>
    <w:p w:rsidR="008F4F4A" w:rsidRDefault="008F4F4A" w:rsidP="008F4F4A">
      <w:pPr>
        <w:rPr>
          <w:rFonts w:ascii="Arial" w:hAnsi="Arial" w:cs="Arial"/>
          <w:sz w:val="28"/>
          <w:szCs w:val="28"/>
        </w:rPr>
      </w:pPr>
      <w:r>
        <w:rPr>
          <w:rFonts w:ascii="Arial" w:hAnsi="Arial" w:cs="Arial"/>
          <w:sz w:val="28"/>
          <w:szCs w:val="28"/>
        </w:rPr>
        <w:t>Guests: Tony Carmack, Danny Perry via phone, Commissioner Deborah Anderson</w:t>
      </w:r>
    </w:p>
    <w:p w:rsidR="008F4F4A" w:rsidRDefault="008F4F4A" w:rsidP="008F4F4A">
      <w:pPr>
        <w:rPr>
          <w:rFonts w:ascii="Arial" w:hAnsi="Arial" w:cs="Arial"/>
          <w:sz w:val="28"/>
          <w:szCs w:val="28"/>
        </w:rPr>
      </w:pPr>
      <w:r>
        <w:rPr>
          <w:rFonts w:ascii="Arial" w:hAnsi="Arial" w:cs="Arial"/>
          <w:sz w:val="28"/>
          <w:szCs w:val="28"/>
        </w:rPr>
        <w:t>Staff: Germaine O’Connell</w:t>
      </w:r>
    </w:p>
    <w:p w:rsidR="008F4F4A" w:rsidRDefault="008F4F4A" w:rsidP="008F4F4A">
      <w:pPr>
        <w:rPr>
          <w:rFonts w:ascii="Arial" w:hAnsi="Arial" w:cs="Arial"/>
          <w:sz w:val="28"/>
          <w:szCs w:val="28"/>
        </w:rPr>
      </w:pPr>
    </w:p>
    <w:p w:rsidR="0093203A" w:rsidRDefault="008F4F4A" w:rsidP="008F4F4A">
      <w:pPr>
        <w:rPr>
          <w:rFonts w:ascii="Arial" w:hAnsi="Arial" w:cs="Arial"/>
          <w:sz w:val="28"/>
          <w:szCs w:val="28"/>
        </w:rPr>
      </w:pPr>
      <w:r>
        <w:rPr>
          <w:rFonts w:ascii="Arial" w:hAnsi="Arial" w:cs="Arial"/>
          <w:sz w:val="28"/>
          <w:szCs w:val="28"/>
        </w:rPr>
        <w:t>This special Executive Committee was called at the request of Commis</w:t>
      </w:r>
      <w:r w:rsidR="0093203A">
        <w:rPr>
          <w:rFonts w:ascii="Arial" w:hAnsi="Arial" w:cs="Arial"/>
          <w:sz w:val="28"/>
          <w:szCs w:val="28"/>
        </w:rPr>
        <w:t>sioner Deborah Anderson.  Commission Anderson wanted to talk to the Executive Committee to discuss the potential move from OVR to her Department for Aging and Independent Living.  This is as a result of the recent federal move from the federal Department of Education to the Department of Health and Human Services (HHS).  Commission Anderson shared her thoughts regarding this potential move:</w:t>
      </w:r>
    </w:p>
    <w:p w:rsidR="008F4F4A" w:rsidRDefault="0093203A" w:rsidP="0093203A">
      <w:pPr>
        <w:pStyle w:val="ListParagraph"/>
        <w:numPr>
          <w:ilvl w:val="0"/>
          <w:numId w:val="1"/>
        </w:numPr>
        <w:rPr>
          <w:rFonts w:ascii="Arial" w:hAnsi="Arial" w:cs="Arial"/>
          <w:sz w:val="28"/>
          <w:szCs w:val="28"/>
        </w:rPr>
      </w:pPr>
      <w:r>
        <w:rPr>
          <w:rFonts w:ascii="Arial" w:hAnsi="Arial" w:cs="Arial"/>
          <w:sz w:val="28"/>
          <w:szCs w:val="28"/>
        </w:rPr>
        <w:t xml:space="preserve">Her Department (DAIL) is under </w:t>
      </w:r>
      <w:r w:rsidRPr="0093203A">
        <w:rPr>
          <w:rFonts w:ascii="Arial" w:hAnsi="Arial" w:cs="Arial"/>
          <w:sz w:val="28"/>
          <w:szCs w:val="28"/>
        </w:rPr>
        <w:t xml:space="preserve"> </w:t>
      </w:r>
      <w:r>
        <w:rPr>
          <w:rFonts w:ascii="Arial" w:hAnsi="Arial" w:cs="Arial"/>
          <w:sz w:val="28"/>
          <w:szCs w:val="28"/>
        </w:rPr>
        <w:t>HHS so this is a natural funding stream,</w:t>
      </w:r>
    </w:p>
    <w:p w:rsidR="0093203A" w:rsidRDefault="0093203A" w:rsidP="0093203A">
      <w:pPr>
        <w:pStyle w:val="ListParagraph"/>
        <w:numPr>
          <w:ilvl w:val="0"/>
          <w:numId w:val="1"/>
        </w:numPr>
        <w:rPr>
          <w:rFonts w:ascii="Arial" w:hAnsi="Arial" w:cs="Arial"/>
          <w:sz w:val="28"/>
          <w:szCs w:val="28"/>
        </w:rPr>
      </w:pPr>
      <w:r>
        <w:rPr>
          <w:rFonts w:ascii="Arial" w:hAnsi="Arial" w:cs="Arial"/>
          <w:sz w:val="28"/>
          <w:szCs w:val="28"/>
        </w:rPr>
        <w:t xml:space="preserve">She has several programs in her Department that dovetail with IL services and the CIL services such as – </w:t>
      </w:r>
    </w:p>
    <w:p w:rsidR="0093203A" w:rsidRDefault="0093203A" w:rsidP="0093203A">
      <w:pPr>
        <w:pStyle w:val="ListParagraph"/>
        <w:numPr>
          <w:ilvl w:val="1"/>
          <w:numId w:val="1"/>
        </w:numPr>
        <w:rPr>
          <w:rFonts w:ascii="Arial" w:hAnsi="Arial" w:cs="Arial"/>
          <w:sz w:val="28"/>
          <w:szCs w:val="28"/>
        </w:rPr>
      </w:pPr>
      <w:r>
        <w:rPr>
          <w:rFonts w:ascii="Arial" w:hAnsi="Arial" w:cs="Arial"/>
          <w:sz w:val="28"/>
          <w:szCs w:val="28"/>
        </w:rPr>
        <w:t>Brain Injury Trust Fund</w:t>
      </w:r>
    </w:p>
    <w:p w:rsidR="0093203A" w:rsidRDefault="0093203A" w:rsidP="0093203A">
      <w:pPr>
        <w:pStyle w:val="ListParagraph"/>
        <w:numPr>
          <w:ilvl w:val="1"/>
          <w:numId w:val="1"/>
        </w:numPr>
        <w:rPr>
          <w:rFonts w:ascii="Arial" w:hAnsi="Arial" w:cs="Arial"/>
          <w:sz w:val="28"/>
          <w:szCs w:val="28"/>
        </w:rPr>
      </w:pPr>
      <w:r>
        <w:rPr>
          <w:rFonts w:ascii="Arial" w:hAnsi="Arial" w:cs="Arial"/>
          <w:sz w:val="28"/>
          <w:szCs w:val="28"/>
        </w:rPr>
        <w:t>HART Supported Living</w:t>
      </w:r>
    </w:p>
    <w:p w:rsidR="0093203A" w:rsidRDefault="0093203A" w:rsidP="0093203A">
      <w:pPr>
        <w:pStyle w:val="ListParagraph"/>
        <w:numPr>
          <w:ilvl w:val="1"/>
          <w:numId w:val="1"/>
        </w:numPr>
        <w:rPr>
          <w:rFonts w:ascii="Arial" w:hAnsi="Arial" w:cs="Arial"/>
          <w:sz w:val="28"/>
          <w:szCs w:val="28"/>
        </w:rPr>
      </w:pPr>
      <w:r>
        <w:rPr>
          <w:rFonts w:ascii="Arial" w:hAnsi="Arial" w:cs="Arial"/>
          <w:sz w:val="28"/>
          <w:szCs w:val="28"/>
        </w:rPr>
        <w:t>State Long Term Ombudsman</w:t>
      </w:r>
    </w:p>
    <w:p w:rsidR="0093203A" w:rsidRDefault="0093203A" w:rsidP="0093203A">
      <w:pPr>
        <w:pStyle w:val="ListParagraph"/>
        <w:numPr>
          <w:ilvl w:val="1"/>
          <w:numId w:val="1"/>
        </w:numPr>
        <w:rPr>
          <w:rFonts w:ascii="Arial" w:hAnsi="Arial" w:cs="Arial"/>
          <w:sz w:val="28"/>
          <w:szCs w:val="28"/>
        </w:rPr>
      </w:pPr>
      <w:r>
        <w:rPr>
          <w:rFonts w:ascii="Arial" w:hAnsi="Arial" w:cs="Arial"/>
          <w:sz w:val="28"/>
          <w:szCs w:val="28"/>
        </w:rPr>
        <w:t>ADA Program</w:t>
      </w:r>
    </w:p>
    <w:p w:rsidR="0093203A" w:rsidRDefault="0093203A" w:rsidP="0093203A">
      <w:pPr>
        <w:pStyle w:val="ListParagraph"/>
        <w:numPr>
          <w:ilvl w:val="1"/>
          <w:numId w:val="1"/>
        </w:numPr>
        <w:rPr>
          <w:rFonts w:ascii="Arial" w:hAnsi="Arial" w:cs="Arial"/>
          <w:sz w:val="28"/>
          <w:szCs w:val="28"/>
        </w:rPr>
      </w:pPr>
      <w:r>
        <w:rPr>
          <w:rFonts w:ascii="Arial" w:hAnsi="Arial" w:cs="Arial"/>
          <w:sz w:val="28"/>
          <w:szCs w:val="28"/>
        </w:rPr>
        <w:t>State Guardianship</w:t>
      </w:r>
    </w:p>
    <w:p w:rsidR="0093203A" w:rsidRDefault="0093203A" w:rsidP="0093203A">
      <w:pPr>
        <w:pStyle w:val="ListParagraph"/>
        <w:numPr>
          <w:ilvl w:val="1"/>
          <w:numId w:val="1"/>
        </w:numPr>
        <w:rPr>
          <w:rFonts w:ascii="Arial" w:hAnsi="Arial" w:cs="Arial"/>
          <w:sz w:val="28"/>
          <w:szCs w:val="28"/>
        </w:rPr>
      </w:pPr>
      <w:r>
        <w:rPr>
          <w:rFonts w:ascii="Arial" w:hAnsi="Arial" w:cs="Arial"/>
          <w:sz w:val="28"/>
          <w:szCs w:val="28"/>
        </w:rPr>
        <w:t>Many Consumer Directed Option Waivers; and</w:t>
      </w:r>
    </w:p>
    <w:p w:rsidR="0093203A" w:rsidRDefault="0093203A" w:rsidP="0093203A">
      <w:pPr>
        <w:pStyle w:val="ListParagraph"/>
        <w:numPr>
          <w:ilvl w:val="1"/>
          <w:numId w:val="1"/>
        </w:numPr>
        <w:rPr>
          <w:rFonts w:ascii="Arial" w:hAnsi="Arial" w:cs="Arial"/>
          <w:sz w:val="28"/>
          <w:szCs w:val="28"/>
        </w:rPr>
      </w:pPr>
      <w:r>
        <w:rPr>
          <w:rFonts w:ascii="Arial" w:hAnsi="Arial" w:cs="Arial"/>
          <w:sz w:val="28"/>
          <w:szCs w:val="28"/>
        </w:rPr>
        <w:t>Many other aging service programs, and</w:t>
      </w:r>
    </w:p>
    <w:p w:rsidR="0093203A" w:rsidRDefault="0093203A" w:rsidP="0093203A">
      <w:pPr>
        <w:pStyle w:val="ListParagraph"/>
        <w:numPr>
          <w:ilvl w:val="0"/>
          <w:numId w:val="1"/>
        </w:numPr>
        <w:rPr>
          <w:rFonts w:ascii="Arial" w:hAnsi="Arial" w:cs="Arial"/>
          <w:sz w:val="28"/>
          <w:szCs w:val="28"/>
        </w:rPr>
      </w:pPr>
      <w:r>
        <w:rPr>
          <w:rFonts w:ascii="Arial" w:hAnsi="Arial" w:cs="Arial"/>
          <w:sz w:val="28"/>
          <w:szCs w:val="28"/>
        </w:rPr>
        <w:t xml:space="preserve">The CILs would have several potential funding streams if they fell under her Department.  </w:t>
      </w:r>
    </w:p>
    <w:p w:rsidR="0093203A" w:rsidRDefault="0093203A" w:rsidP="0093203A">
      <w:pPr>
        <w:pStyle w:val="ListParagraph"/>
        <w:rPr>
          <w:rFonts w:ascii="Arial" w:hAnsi="Arial" w:cs="Arial"/>
          <w:sz w:val="28"/>
          <w:szCs w:val="28"/>
        </w:rPr>
      </w:pPr>
    </w:p>
    <w:p w:rsidR="0093203A" w:rsidRDefault="0093203A" w:rsidP="0093203A">
      <w:pPr>
        <w:rPr>
          <w:rFonts w:ascii="Arial" w:hAnsi="Arial" w:cs="Arial"/>
          <w:sz w:val="28"/>
          <w:szCs w:val="28"/>
        </w:rPr>
      </w:pPr>
      <w:r>
        <w:rPr>
          <w:rFonts w:ascii="Arial" w:hAnsi="Arial" w:cs="Arial"/>
          <w:sz w:val="28"/>
          <w:szCs w:val="28"/>
        </w:rPr>
        <w:t xml:space="preserve">Commissioner Anderson intends to continue to support the SILC administrative costs and not pull any dollars that currently </w:t>
      </w:r>
      <w:r w:rsidR="003907FE">
        <w:rPr>
          <w:rFonts w:ascii="Arial" w:hAnsi="Arial" w:cs="Arial"/>
          <w:sz w:val="28"/>
          <w:szCs w:val="28"/>
        </w:rPr>
        <w:t>relate to direct services</w:t>
      </w:r>
      <w:r>
        <w:rPr>
          <w:rFonts w:ascii="Arial" w:hAnsi="Arial" w:cs="Arial"/>
          <w:sz w:val="28"/>
          <w:szCs w:val="28"/>
        </w:rPr>
        <w:t xml:space="preserve">.  In addition she reports that she had no intention to pull any current resources from the CILs.  She summarized by saying that she sees the SILC and the CILs as resources to her Department and that our work fits with the philosophy of DAIL.  </w:t>
      </w:r>
    </w:p>
    <w:p w:rsidR="0093203A" w:rsidRDefault="0093203A" w:rsidP="0093203A">
      <w:pPr>
        <w:rPr>
          <w:rFonts w:ascii="Arial" w:hAnsi="Arial" w:cs="Arial"/>
          <w:sz w:val="28"/>
          <w:szCs w:val="28"/>
        </w:rPr>
      </w:pPr>
    </w:p>
    <w:p w:rsidR="0093203A" w:rsidRPr="0093203A" w:rsidRDefault="0093203A" w:rsidP="0093203A">
      <w:pPr>
        <w:rPr>
          <w:rFonts w:ascii="Arial" w:hAnsi="Arial" w:cs="Arial"/>
          <w:sz w:val="28"/>
          <w:szCs w:val="28"/>
        </w:rPr>
      </w:pPr>
      <w:r>
        <w:rPr>
          <w:rFonts w:ascii="Arial" w:hAnsi="Arial" w:cs="Arial"/>
          <w:sz w:val="28"/>
          <w:szCs w:val="28"/>
        </w:rPr>
        <w:t>Committee members then had an opportunity to make comments and ask questions.  Next step is to take this discussion to the regularly scheduled Executive Committee meeting on August 12</w:t>
      </w:r>
      <w:r w:rsidRPr="0093203A">
        <w:rPr>
          <w:rFonts w:ascii="Arial" w:hAnsi="Arial" w:cs="Arial"/>
          <w:sz w:val="28"/>
          <w:szCs w:val="28"/>
          <w:vertAlign w:val="superscript"/>
        </w:rPr>
        <w:t>th</w:t>
      </w:r>
      <w:r>
        <w:rPr>
          <w:rFonts w:ascii="Arial" w:hAnsi="Arial" w:cs="Arial"/>
          <w:sz w:val="28"/>
          <w:szCs w:val="28"/>
        </w:rPr>
        <w:t xml:space="preserve"> for discussion and action.  </w:t>
      </w:r>
    </w:p>
    <w:sectPr w:rsidR="0093203A" w:rsidRPr="0093203A" w:rsidSect="00932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65A52"/>
    <w:multiLevelType w:val="hybridMultilevel"/>
    <w:tmpl w:val="F15277B4"/>
    <w:lvl w:ilvl="0" w:tplc="E5987DB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4A"/>
    <w:rsid w:val="003907FE"/>
    <w:rsid w:val="00732039"/>
    <w:rsid w:val="008F4F4A"/>
    <w:rsid w:val="0093203A"/>
    <w:rsid w:val="00C126AD"/>
    <w:rsid w:val="00C1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C3986-527E-499D-B991-F557A16D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3A"/>
    <w:pPr>
      <w:ind w:left="720"/>
      <w:contextualSpacing/>
    </w:pPr>
  </w:style>
  <w:style w:type="paragraph" w:styleId="BalloonText">
    <w:name w:val="Balloon Text"/>
    <w:basedOn w:val="Normal"/>
    <w:link w:val="BalloonTextChar"/>
    <w:uiPriority w:val="99"/>
    <w:semiHidden/>
    <w:unhideWhenUsed/>
    <w:rsid w:val="00C126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860AEC-AC58-44EE-BB75-0FC3B4CE8B0A}"/>
</file>

<file path=customXml/itemProps2.xml><?xml version="1.0" encoding="utf-8"?>
<ds:datastoreItem xmlns:ds="http://schemas.openxmlformats.org/officeDocument/2006/customXml" ds:itemID="{AB0A4834-D0DA-469F-9B9D-166FE46C2E3B}"/>
</file>

<file path=customXml/itemProps3.xml><?xml version="1.0" encoding="utf-8"?>
<ds:datastoreItem xmlns:ds="http://schemas.openxmlformats.org/officeDocument/2006/customXml" ds:itemID="{5C3EED4E-5AC9-43FA-9026-1E94D43FA62B}"/>
</file>

<file path=docProps/app.xml><?xml version="1.0" encoding="utf-8"?>
<Properties xmlns="http://schemas.openxmlformats.org/officeDocument/2006/extended-properties" xmlns:vt="http://schemas.openxmlformats.org/officeDocument/2006/docPropsVTypes">
  <Template>Normal.dotm</Template>
  <TotalTime>24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Germaine</dc:creator>
  <cp:keywords/>
  <dc:description/>
  <cp:lastModifiedBy>O'Connell, Germaine</cp:lastModifiedBy>
  <cp:revision>4</cp:revision>
  <cp:lastPrinted>2015-07-22T17:56:00Z</cp:lastPrinted>
  <dcterms:created xsi:type="dcterms:W3CDTF">2015-07-22T17:34:00Z</dcterms:created>
  <dcterms:modified xsi:type="dcterms:W3CDTF">2015-08-12T21:03:00Z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