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2E" w:rsidRPr="007B4F7F" w:rsidRDefault="0044682E" w:rsidP="0044682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b/>
          <w:color w:val="000000" w:themeColor="text1"/>
          <w:sz w:val="32"/>
          <w:szCs w:val="32"/>
        </w:rPr>
        <w:t>Kentucky SILC</w:t>
      </w:r>
    </w:p>
    <w:p w:rsidR="0044682E" w:rsidRPr="007B4F7F" w:rsidRDefault="0044682E" w:rsidP="0044682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b/>
          <w:color w:val="000000" w:themeColor="text1"/>
          <w:sz w:val="32"/>
          <w:szCs w:val="32"/>
        </w:rPr>
        <w:t>MEETINGS, FORUMS and HEARINGS</w:t>
      </w:r>
    </w:p>
    <w:p w:rsidR="0044682E" w:rsidRPr="007B4F7F" w:rsidRDefault="0044682E" w:rsidP="0044682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4682E" w:rsidRPr="007B4F7F" w:rsidRDefault="0044682E" w:rsidP="00B117A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682E" w:rsidRPr="007B4F7F" w:rsidRDefault="00B117A4" w:rsidP="00B117A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b/>
          <w:color w:val="000000" w:themeColor="text1"/>
          <w:sz w:val="32"/>
          <w:szCs w:val="32"/>
        </w:rPr>
        <w:t>P</w:t>
      </w:r>
      <w:r w:rsidR="0044682E" w:rsidRPr="007B4F7F">
        <w:rPr>
          <w:rFonts w:ascii="Arial" w:hAnsi="Arial" w:cs="Arial"/>
          <w:b/>
          <w:color w:val="000000" w:themeColor="text1"/>
          <w:sz w:val="32"/>
          <w:szCs w:val="32"/>
        </w:rPr>
        <w:t>OLICY</w:t>
      </w:r>
    </w:p>
    <w:p w:rsidR="0044682E" w:rsidRPr="007B4F7F" w:rsidRDefault="0044682E" w:rsidP="00B117A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117A4" w:rsidRPr="007B4F7F" w:rsidRDefault="00B117A4" w:rsidP="00B117A4">
      <w:pPr>
        <w:rPr>
          <w:rFonts w:ascii="Arial" w:hAnsi="Arial" w:cs="Arial"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color w:val="000000" w:themeColor="text1"/>
          <w:sz w:val="32"/>
          <w:szCs w:val="32"/>
        </w:rPr>
        <w:t>Kentucky State</w:t>
      </w:r>
      <w:r w:rsidR="001B0C02" w:rsidRPr="007B4F7F">
        <w:rPr>
          <w:rFonts w:ascii="Arial" w:hAnsi="Arial" w:cs="Arial"/>
          <w:color w:val="000000" w:themeColor="text1"/>
          <w:sz w:val="32"/>
          <w:szCs w:val="32"/>
        </w:rPr>
        <w:t>wide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 Independent Living Meetings, 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Special Meetings,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>Forums and Hearings are accessible and open to the public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 per the Open Records Statute, </w:t>
      </w:r>
      <w:hyperlink r:id="rId6" w:history="1">
        <w:r w:rsidR="002671F5" w:rsidRPr="007B4F7F">
          <w:rPr>
            <w:rStyle w:val="Hyperlink"/>
            <w:rFonts w:ascii="Arial" w:eastAsia="Times New Roman" w:hAnsi="Arial" w:cs="Arial"/>
            <w:color w:val="000000" w:themeColor="text1"/>
            <w:sz w:val="32"/>
            <w:szCs w:val="32"/>
          </w:rPr>
          <w:t>http://lrc.ky.gov/Lrcpubs/OpenMtgsRecords.pdf</w:t>
        </w:r>
      </w:hyperlink>
      <w:r w:rsidRPr="007B4F7F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117A4" w:rsidRPr="007B4F7F" w:rsidRDefault="00B117A4" w:rsidP="00B117A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117A4" w:rsidRPr="007B4F7F" w:rsidRDefault="00B117A4" w:rsidP="00B117A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b/>
          <w:color w:val="000000" w:themeColor="text1"/>
          <w:sz w:val="32"/>
          <w:szCs w:val="32"/>
        </w:rPr>
        <w:t>P</w:t>
      </w:r>
      <w:r w:rsidR="0044682E" w:rsidRPr="007B4F7F">
        <w:rPr>
          <w:rFonts w:ascii="Arial" w:hAnsi="Arial" w:cs="Arial"/>
          <w:b/>
          <w:color w:val="000000" w:themeColor="text1"/>
          <w:sz w:val="32"/>
          <w:szCs w:val="32"/>
        </w:rPr>
        <w:t>ROCEDURE</w:t>
      </w:r>
      <w:r w:rsidR="00710F9F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bookmarkStart w:id="0" w:name="_GoBack"/>
      <w:bookmarkEnd w:id="0"/>
    </w:p>
    <w:p w:rsidR="0044682E" w:rsidRPr="007B4F7F" w:rsidRDefault="0044682E" w:rsidP="00B117A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117A4" w:rsidRPr="007B4F7F" w:rsidRDefault="00B117A4" w:rsidP="00B117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 All meeting,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 special meetings,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forums and hearings 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called by the Kentucky SILC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>shall be in locations accessible to all individuals</w:t>
      </w:r>
      <w:r w:rsidR="0044682E" w:rsidRPr="007B4F7F">
        <w:rPr>
          <w:rFonts w:ascii="Arial" w:hAnsi="Arial" w:cs="Arial"/>
          <w:color w:val="000000" w:themeColor="text1"/>
          <w:sz w:val="32"/>
          <w:szCs w:val="32"/>
        </w:rPr>
        <w:t xml:space="preserve"> as defined in the Title II of the Americans with Disabilities Act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117A4" w:rsidRPr="007B4F7F" w:rsidRDefault="00B117A4" w:rsidP="00B117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color w:val="000000" w:themeColor="text1"/>
          <w:sz w:val="32"/>
          <w:szCs w:val="32"/>
        </w:rPr>
        <w:t>All meeting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>/special meeting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 date, times and location shall be advertised on the SILC and OVR websites at least 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>thirty (30)</w:t>
      </w:r>
      <w:r w:rsidR="0044682E" w:rsidRPr="007B4F7F">
        <w:rPr>
          <w:rFonts w:ascii="Arial" w:hAnsi="Arial" w:cs="Arial"/>
          <w:color w:val="000000" w:themeColor="text1"/>
          <w:sz w:val="32"/>
          <w:szCs w:val="32"/>
        </w:rPr>
        <w:t xml:space="preserve"> calendar days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prior to the meeting.  </w:t>
      </w:r>
    </w:p>
    <w:p w:rsidR="00B117A4" w:rsidRPr="007B4F7F" w:rsidRDefault="00B117A4" w:rsidP="00B117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All forum date, times and location shall be advertised on the SILC and OVR websites at least thirty (30) calendar days; 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and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>sent to the Centers for Independent living at least thirty (30) calendar days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 prior to the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>forum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 for distribution to their constituents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117A4" w:rsidRPr="007B4F7F" w:rsidRDefault="00B117A4" w:rsidP="00B117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All hearing date, times and location shall be advertised on the SILC and OVR websites at least thirty (30) calendar days; 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and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>sent to the Centers for Independent living at least thirty (30) calendar days prior to the hearing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 for distribution to their constituents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117A4" w:rsidRPr="007B4F7F" w:rsidRDefault="0044682E" w:rsidP="00B117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Any public comments at the regularly scheduled meetings of the SILC shall be limited to three (3) minutes per speaker.  </w:t>
      </w:r>
    </w:p>
    <w:p w:rsidR="002671F5" w:rsidRPr="007B4F7F" w:rsidRDefault="0044682E" w:rsidP="00B117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The Executive Committee shall approve any 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>materials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 that any SILC member wish</w:t>
      </w:r>
      <w:r w:rsidR="007B4F7F" w:rsidRPr="007B4F7F">
        <w:rPr>
          <w:rFonts w:ascii="Arial" w:hAnsi="Arial" w:cs="Arial"/>
          <w:color w:val="000000" w:themeColor="text1"/>
          <w:sz w:val="32"/>
          <w:szCs w:val="32"/>
        </w:rPr>
        <w:t>es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 to have included in the meeting </w:t>
      </w:r>
      <w:proofErr w:type="gramStart"/>
      <w:r w:rsidRPr="007B4F7F">
        <w:rPr>
          <w:rFonts w:ascii="Arial" w:hAnsi="Arial" w:cs="Arial"/>
          <w:color w:val="000000" w:themeColor="text1"/>
          <w:sz w:val="32"/>
          <w:szCs w:val="32"/>
        </w:rPr>
        <w:t>book, that</w:t>
      </w:r>
      <w:proofErr w:type="gramEnd"/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 is not standard meeting book material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>.  The member shall present the materials in acceptable formats (</w:t>
      </w:r>
      <w:proofErr w:type="spellStart"/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>i.e</w:t>
      </w:r>
      <w:proofErr w:type="spellEnd"/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 electronic with no lines, bolding, etc.) and have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those materials sent to the Executive Committee Chair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lastRenderedPageBreak/>
        <w:t>and SILC staff seven (7) calendar days prior to the Executive Committee held prior to the respective SILC Committee.</w:t>
      </w:r>
      <w:r w:rsidR="002671F5" w:rsidRPr="007B4F7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7B4F7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2671F5" w:rsidRPr="007B4F7F" w:rsidRDefault="002671F5" w:rsidP="002671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682E" w:rsidRPr="007B4F7F" w:rsidRDefault="002671F5" w:rsidP="002671F5">
      <w:pPr>
        <w:rPr>
          <w:rFonts w:ascii="Arial" w:hAnsi="Arial" w:cs="Arial"/>
          <w:color w:val="000000" w:themeColor="text1"/>
          <w:sz w:val="32"/>
          <w:szCs w:val="32"/>
        </w:rPr>
      </w:pPr>
      <w:r w:rsidRPr="007B4F7F">
        <w:rPr>
          <w:rFonts w:ascii="Arial" w:hAnsi="Arial" w:cs="Arial"/>
          <w:color w:val="000000" w:themeColor="text1"/>
          <w:sz w:val="32"/>
          <w:szCs w:val="32"/>
        </w:rPr>
        <w:t>Adopted: June 2012</w:t>
      </w:r>
      <w:r w:rsidR="0044682E" w:rsidRPr="007B4F7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6C59ED" w:rsidRPr="0044682E" w:rsidRDefault="006C59ED">
      <w:pPr>
        <w:rPr>
          <w:i/>
          <w:color w:val="FF0000"/>
        </w:rPr>
      </w:pPr>
    </w:p>
    <w:sectPr w:rsidR="006C59ED" w:rsidRPr="0044682E" w:rsidSect="00446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0F3"/>
    <w:multiLevelType w:val="hybridMultilevel"/>
    <w:tmpl w:val="6278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4"/>
    <w:rsid w:val="001B0C02"/>
    <w:rsid w:val="002671F5"/>
    <w:rsid w:val="0044682E"/>
    <w:rsid w:val="006C59ED"/>
    <w:rsid w:val="00710F9F"/>
    <w:rsid w:val="007B4F7F"/>
    <w:rsid w:val="00B117A4"/>
    <w:rsid w:val="00B13D81"/>
    <w:rsid w:val="00C1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1F5"/>
    <w:rPr>
      <w:color w:val="4278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1F5"/>
    <w:rPr>
      <w:color w:val="4278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rc.ky.gov/Lrcpubs/OpenMtgsRecords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A545D-0CBB-4E95-B078-1F8AEE8F2875}"/>
</file>

<file path=customXml/itemProps2.xml><?xml version="1.0" encoding="utf-8"?>
<ds:datastoreItem xmlns:ds="http://schemas.openxmlformats.org/officeDocument/2006/customXml" ds:itemID="{4AEB9A80-A6E7-456C-86E5-F7021A94DF99}"/>
</file>

<file path=customXml/itemProps3.xml><?xml version="1.0" encoding="utf-8"?>
<ds:datastoreItem xmlns:ds="http://schemas.openxmlformats.org/officeDocument/2006/customXml" ds:itemID="{D8B0E864-7755-49D0-BBD2-A42FD3DD8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 Germaine O'Connell</cp:lastModifiedBy>
  <cp:revision>6</cp:revision>
  <dcterms:created xsi:type="dcterms:W3CDTF">2012-02-27T21:32:00Z</dcterms:created>
  <dcterms:modified xsi:type="dcterms:W3CDTF">2012-07-06T20:42:00Z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